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ED" w:rsidRDefault="007011F1" w:rsidP="00D46C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Описание образовательных программ с приложением  копий</w:t>
      </w:r>
      <w:bookmarkStart w:id="0" w:name="_GoBack"/>
      <w:bookmarkEnd w:id="0"/>
    </w:p>
    <w:p w:rsidR="00170F57" w:rsidRPr="00170F57" w:rsidRDefault="00170F57" w:rsidP="00D46C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3E7DED" w:rsidRPr="00170F57" w:rsidRDefault="003E7DED" w:rsidP="003E7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 образовательная программа начального общего образования</w:t>
      </w:r>
    </w:p>
    <w:p w:rsidR="003E7DED" w:rsidRPr="00170F57" w:rsidRDefault="00D46CB3" w:rsidP="003E7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МКОУ Уюкск</w:t>
      </w:r>
      <w:r w:rsidR="003E7DED" w:rsidRPr="00170F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ой СОШ</w:t>
      </w:r>
      <w:r w:rsidRPr="00170F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имени Василия Яна Пий-Хемского кожууна Республики Тыва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3E7DE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 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Основная образовательная программа начального об</w:t>
      </w:r>
      <w:r w:rsidR="00D46CB3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щего образования МБОУ Уюкской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СОШ  разработана коллективом педагогов начального уровня образования в соответствии с требованиями Федерального государственного образовательного стандарта начального общего образования, с учетом рекомендаций Примерной программы образовательного учреждения,  а также с учетом социального заказа родителей младших школьников.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 Основная образовательная программа начального общего образования – это программный документ, на основании которого определяется содержание и организация образовательного процесса на уровне начального о</w:t>
      </w:r>
      <w:r w:rsidR="00D46CB3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бщего образования в МБОУ Ую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r w:rsidR="00D46CB3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ск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ой СОШ.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Реализация основной образовательной программы на уровне начального общего образования ориентирована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</w:t>
      </w:r>
    </w:p>
    <w:p w:rsidR="003E7DED" w:rsidRPr="00170F57" w:rsidRDefault="003E7DED" w:rsidP="003E7DE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становление 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3E7DED" w:rsidRPr="00170F57" w:rsidRDefault="003E7DED" w:rsidP="003E7DE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духовно-нравственное развитие и воспитание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обучающихся, предусматривающее принятие ими моральных норм, нравственных установок, национальных ценностей;</w:t>
      </w:r>
    </w:p>
    <w:p w:rsidR="003E7DED" w:rsidRPr="00170F57" w:rsidRDefault="003E7DED" w:rsidP="003E7DE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укрепление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физического и духовного здоровья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Цель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реализации основной образовательной программы начальног</w:t>
      </w:r>
      <w:r w:rsidR="00D46CB3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 общего образования МБОУ Уюк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ской СОШ – обеспечение выполнения требований ФГОС НОО.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 </w:t>
      </w:r>
    </w:p>
    <w:p w:rsidR="003E7DED" w:rsidRPr="00170F57" w:rsidRDefault="00D46CB3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color w:val="1C1C1C"/>
          <w:sz w:val="24"/>
          <w:szCs w:val="24"/>
          <w:lang w:eastAsia="ru-RU"/>
        </w:rPr>
        <w:t> 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ООП НОО Уюкс</w:t>
      </w:r>
      <w:r w:rsidR="003E7DED"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кой СОШ предусматривает достижение следующих  планируемых результатов: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личностные результаты: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готовность и способность к саморазвитию; </w:t>
      </w:r>
      <w:proofErr w:type="spell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сформированность</w:t>
      </w:r>
      <w:proofErr w:type="spell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познавательной мотивации; ценностно – смысловые установки, отражающие индивидуально – личностные позиции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proofErr w:type="spell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метапредметные</w:t>
      </w:r>
      <w:proofErr w:type="spell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 xml:space="preserve"> результаты: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</w:t>
      </w:r>
      <w:proofErr w:type="spell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межпредметными</w:t>
      </w:r>
      <w:proofErr w:type="spell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понятиями;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предметные результаты: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3E7DED" w:rsidRPr="00170F57" w:rsidRDefault="00D46CB3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 ООП НОО МБОУ Уюк</w:t>
      </w:r>
      <w:r w:rsidR="005E7A61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</w:t>
      </w:r>
      <w:r w:rsidR="003E7DED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кой СОШ реализует следующие </w:t>
      </w:r>
      <w:r w:rsidR="003E7DED"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учебные предметы</w:t>
      </w:r>
      <w:r w:rsidR="003E7DED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 </w:t>
      </w:r>
      <w:proofErr w:type="gramStart"/>
      <w:r w:rsidR="003E7DED"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курсы</w:t>
      </w:r>
      <w:proofErr w:type="gramEnd"/>
      <w:r w:rsidR="003E7DED"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предусмотренные образовательной программой:</w:t>
      </w:r>
      <w:r w:rsidR="003E7DED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="003E7DED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русский язык, лит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ературное чтение, родной (тувински</w:t>
      </w:r>
      <w:r w:rsidR="003E7DED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й) язык, лит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ературное чтение на родном (тувинс</w:t>
      </w:r>
      <w:r w:rsidR="003E7DED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ком) языке, иностранный 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Нормативный срок для</w:t>
      </w:r>
      <w:r w:rsidR="00D46CB3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реализации ООП НОО МБОУ Уюкс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кой СОШ начального уровня школьного образования – 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4 года.</w:t>
      </w:r>
    </w:p>
    <w:p w:rsidR="003E7DED" w:rsidRPr="00170F57" w:rsidRDefault="00D46CB3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Приложение Основная образовательная программа  начального общего образования МБОУ Уюкской СОШ Пий-Хемского кожууна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 </w:t>
      </w:r>
    </w:p>
    <w:p w:rsidR="003E7DED" w:rsidRPr="00170F57" w:rsidRDefault="003E7DED" w:rsidP="003E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образовательная программа основного общего образования</w:t>
      </w:r>
    </w:p>
    <w:p w:rsidR="003E7DED" w:rsidRPr="00170F57" w:rsidRDefault="00D46CB3" w:rsidP="003E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Уюкской</w:t>
      </w:r>
      <w:r w:rsidR="003E7DED"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имени Василия Яна Пий-Хемского кожууна 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3E7DED">
        <w:rPr>
          <w:rFonts w:ascii="Tahoma" w:eastAsia="Times New Roman" w:hAnsi="Tahoma" w:cs="Tahoma"/>
          <w:color w:val="1C1C1C"/>
          <w:sz w:val="24"/>
          <w:szCs w:val="24"/>
          <w:lang w:eastAsia="ru-RU"/>
        </w:rPr>
        <w:t xml:space="preserve">   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 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Реализация ООП ООО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 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Целями реализации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основной образовательной программы основного</w:t>
      </w:r>
      <w:r w:rsidR="00D46CB3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общего образования МБОУ Уюкс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кой СОШ являются:</w:t>
      </w:r>
    </w:p>
    <w:p w:rsidR="003E7DED" w:rsidRPr="00170F57" w:rsidRDefault="003E7DED" w:rsidP="003E7DED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3E7DED" w:rsidRPr="00170F57" w:rsidRDefault="003E7DED" w:rsidP="003E7DED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становление и развитие личности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обучающегося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в ее самобытности, уникальности, неповторимости.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 ООП ООО реализует следующие 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учебные предметы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 </w:t>
      </w:r>
      <w:proofErr w:type="gramStart"/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курсы</w:t>
      </w:r>
      <w:proofErr w:type="gramEnd"/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предусмотренные образовательной программой: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русский</w:t>
      </w:r>
      <w:r w:rsidR="00D46CB3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 xml:space="preserve"> язык, литература, родной (тувинский) язык, родная (тувинск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ая) литература, иностранный язык (английски</w:t>
      </w:r>
      <w:r w:rsidR="005E7A61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й язык)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 xml:space="preserve">,  математика, алгебра, геометрия, информатика, история России. </w:t>
      </w:r>
      <w:proofErr w:type="gramStart"/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Всеобщая история, обществознание, география, физика, химия, биология,  музыка, изобразительное искусство, основы безопасности жизнедеятельности, те</w:t>
      </w:r>
      <w:r w:rsidR="003046FB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хнология, физическая культура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.</w:t>
      </w:r>
      <w:proofErr w:type="gramEnd"/>
    </w:p>
    <w:p w:rsidR="003046FB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Нормативный срок для р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еализации ООП ООО МБОУ Уюкско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й СОШ основного уровня школьного образования – </w:t>
      </w:r>
      <w:r w:rsidR="003046FB"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5 лет</w:t>
      </w:r>
    </w:p>
    <w:p w:rsidR="003E7DED" w:rsidRPr="00170F57" w:rsidRDefault="00170F57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 xml:space="preserve">Приложение </w:t>
      </w:r>
      <w:r w:rsidR="003E7DED"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Основная образовательная программа основног</w:t>
      </w:r>
      <w:r w:rsidR="003046FB"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о общего образования МБОУ Уюк</w:t>
      </w:r>
      <w:r w:rsidR="003E7DED"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ской СОШ</w:t>
      </w:r>
      <w:r w:rsidR="003046FB"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 xml:space="preserve">  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</w:pPr>
    </w:p>
    <w:p w:rsidR="003E7DED" w:rsidRPr="00170F57" w:rsidRDefault="003E7DED" w:rsidP="003E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Основная образовательная программа среднего общего образования</w:t>
      </w:r>
    </w:p>
    <w:p w:rsidR="003E7DED" w:rsidRPr="00170F57" w:rsidRDefault="003046FB" w:rsidP="003E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Уюк</w:t>
      </w:r>
      <w:r w:rsidR="003E7DED" w:rsidRPr="00170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СОШ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 Основная образовательная программа среднего</w:t>
      </w:r>
      <w:r w:rsidR="003046FB"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общего образования МБОУ Уюкс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кой СОШ (далее – ООП СОО)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разработана в соответствии с требованиями ФГОС СОО и утвержден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 приказом директора МБОУ Уюкской СОШ </w:t>
      </w:r>
      <w:r w:rsid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№57/53 от 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0</w:t>
      </w:r>
      <w:r w:rsid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1.09.2022 г. №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 ООП СОО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 ООП СОО содержит обязательную часть (60%) и часть, формируемую участниками образовательных отношений (40%).</w:t>
      </w:r>
    </w:p>
    <w:p w:rsidR="003E7DED" w:rsidRPr="00170F57" w:rsidRDefault="00170F57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 xml:space="preserve">Приложение </w:t>
      </w:r>
      <w:r w:rsidR="003E7DED"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Основная образовательная программа среднего общего образован</w:t>
      </w:r>
      <w:r w:rsidR="003046FB" w:rsidRPr="00170F57"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ия МБОУ Уюкс</w:t>
      </w:r>
      <w:r>
        <w:rPr>
          <w:rFonts w:ascii="Times New Roman" w:eastAsia="Times New Roman" w:hAnsi="Times New Roman" w:cs="Times New Roman"/>
          <w:b/>
          <w:bCs/>
          <w:i/>
          <w:iCs/>
          <w:color w:val="509F5D"/>
          <w:sz w:val="24"/>
          <w:szCs w:val="24"/>
          <w:u w:val="single"/>
          <w:lang w:eastAsia="ru-RU"/>
        </w:rPr>
        <w:t>кой СОШ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 </w:t>
      </w:r>
    </w:p>
    <w:p w:rsidR="003E7DED" w:rsidRPr="003E7DED" w:rsidRDefault="003E7DED" w:rsidP="003E7DE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170F57" w:rsidRDefault="00170F57" w:rsidP="003E7DE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3E7DED" w:rsidRPr="003E7DED" w:rsidRDefault="003E7DED" w:rsidP="003E7DE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lastRenderedPageBreak/>
        <w:t>Адаптированная основная образовательная программа </w:t>
      </w:r>
      <w:r w:rsidR="003046FB"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 xml:space="preserve">начального </w:t>
      </w:r>
      <w:r w:rsidRPr="003E7DED"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>общего образования </w:t>
      </w:r>
      <w:proofErr w:type="gramStart"/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обучающихся</w:t>
      </w:r>
      <w:proofErr w:type="gramEnd"/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 xml:space="preserve"> с ограниченными возможностями здоровья (задержка пс</w:t>
      </w:r>
      <w:r w:rsidR="003046FB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ихического развития) МБОУ Уюк</w:t>
      </w:r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ской СОШ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       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Адаптированная основная обр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азовательная программа начального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общего образования для обучающихся с задержкой п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сихического развития МБОУ Уюк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ской СОШ (далее АООП НОО для обучающихся с ЗПР) разработана в соответствии с ФГОС НОО обучающихся с ОВЗ коллект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ивом педагогов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с учетом рекомендаций Примерной программы образовательного учреждения,  а также с учетом соци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ального заказа родителей  обучающихся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  <w:proofErr w:type="gramEnd"/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        АООП НОО для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 ЗПР – это программный документ, на основании которого определяется содержание и организация образовательного процесса на уровне начального</w:t>
      </w:r>
      <w:r w:rsidR="003046FB"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общего образования в МБОУ Уюк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ской СОШ. 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 АООП НОО для обучающихся с ЗПР ориентирована на:</w:t>
      </w:r>
    </w:p>
    <w:p w:rsidR="003E7DED" w:rsidRPr="00170F57" w:rsidRDefault="003E7DED" w:rsidP="003E7DED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становление 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3E7DED" w:rsidRPr="00170F57" w:rsidRDefault="003E7DED" w:rsidP="003E7DED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духовно-нравственное развитие и воспитание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обучающихся, предусматривающее принятие ими моральных норм, нравственных установок, национальных ценностей;</w:t>
      </w:r>
    </w:p>
    <w:p w:rsidR="003E7DED" w:rsidRPr="00170F57" w:rsidRDefault="003E7DED" w:rsidP="003E7DED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укрепление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физического и духовного здоровья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         АООП НОО для обучающихся с ЗПР предусматривает достижение следующих  планируемых результатов: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личностные результаты: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готовность и способность к саморазвитию; </w:t>
      </w:r>
      <w:proofErr w:type="spell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сформированность</w:t>
      </w:r>
      <w:proofErr w:type="spell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познавательной мотивации; ценностно – смысловые установки, отражающие индивидуально – личностные позиции </w:t>
      </w:r>
      <w:proofErr w:type="gram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proofErr w:type="spell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метапредметные</w:t>
      </w:r>
      <w:proofErr w:type="spell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 xml:space="preserve"> результаты: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</w:t>
      </w:r>
      <w:proofErr w:type="spellStart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межпредметными</w:t>
      </w:r>
      <w:proofErr w:type="spellEnd"/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понятиями;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предметные результаты: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 АООП НОО для обучающихся с ЗПР реализует следующие 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учебные предметы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 </w:t>
      </w:r>
      <w:proofErr w:type="gramStart"/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курсы</w:t>
      </w:r>
      <w:proofErr w:type="gramEnd"/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предусмотренные образовательной программой:</w:t>
      </w: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русский язык, ли</w:t>
      </w:r>
      <w:r w:rsidR="003046FB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тературное чтение, родной (тувинск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ий) язык, лите</w:t>
      </w:r>
      <w:r w:rsidR="003046FB"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ратурное чтение на родном (тувинск</w:t>
      </w:r>
      <w:r w:rsidRPr="00170F57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ом) языке, иностранный 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Нормативный срок для реализации АООП НОО для учащихся с ЗПР – </w:t>
      </w:r>
      <w:r w:rsidRPr="00170F5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4 года.</w:t>
      </w:r>
    </w:p>
    <w:p w:rsidR="003E7DED" w:rsidRPr="00170F57" w:rsidRDefault="003E7DED" w:rsidP="003E7DED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170F57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 </w:t>
      </w:r>
      <w:r w:rsidR="007011F1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Приложение</w:t>
      </w:r>
      <w:proofErr w:type="gramStart"/>
      <w:r w:rsidR="007011F1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 xml:space="preserve"> :</w:t>
      </w:r>
      <w:proofErr w:type="gramEnd"/>
      <w:r w:rsidR="007011F1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 xml:space="preserve"> АООП НОО</w:t>
      </w:r>
    </w:p>
    <w:p w:rsidR="003E7DED" w:rsidRPr="003E7DED" w:rsidRDefault="003E7DED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B17034" w:rsidRDefault="00B17034" w:rsidP="00FA760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</w:pPr>
    </w:p>
    <w:p w:rsidR="00FA7603" w:rsidRPr="003E7DED" w:rsidRDefault="00FA7603" w:rsidP="00FA7603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Адаптированная основная образовательная программа </w:t>
      </w:r>
      <w:r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 xml:space="preserve">основного </w:t>
      </w:r>
      <w:r w:rsidRPr="003E7DED">
        <w:rPr>
          <w:rFonts w:ascii="Tahoma" w:eastAsia="Times New Roman" w:hAnsi="Tahoma" w:cs="Tahoma"/>
          <w:b/>
          <w:bCs/>
          <w:color w:val="006600"/>
          <w:sz w:val="27"/>
          <w:szCs w:val="27"/>
          <w:lang w:eastAsia="ru-RU"/>
        </w:rPr>
        <w:t>общего образования </w:t>
      </w:r>
      <w:proofErr w:type="gramStart"/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обучающихся</w:t>
      </w:r>
      <w:proofErr w:type="gramEnd"/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 xml:space="preserve"> с ограниченными возможностями здоровья (задержка пс</w:t>
      </w:r>
      <w:r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ихического развития) МБОУ Уюк</w:t>
      </w:r>
      <w:r w:rsidRPr="003E7DED">
        <w:rPr>
          <w:rFonts w:ascii="Tahoma" w:eastAsia="Times New Roman" w:hAnsi="Tahoma" w:cs="Tahoma"/>
          <w:b/>
          <w:bCs/>
          <w:color w:val="006400"/>
          <w:sz w:val="27"/>
          <w:szCs w:val="27"/>
          <w:lang w:eastAsia="ru-RU"/>
        </w:rPr>
        <w:t>ской СОШ</w:t>
      </w:r>
    </w:p>
    <w:p w:rsidR="00FA7603" w:rsidRPr="00B17034" w:rsidRDefault="00FA7603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        </w:t>
      </w:r>
      <w:proofErr w:type="gramStart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Адаптированная основная образовательная программа основного общего образования для обучающихся с задержкой психического развития МБОУ Уюк</w:t>
      </w:r>
      <w:r w:rsid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ской СОШ (далее АООП О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ОО для обучающихся с ЗПР) разработана в соответствии с ФГОС ООО обучающихся с ОВЗ коллективом педагогов, с учетом рекомендаций Примерной программы образовательного учреждения,  а также с учетом социального заказа родителей  обучающихся.</w:t>
      </w:r>
      <w:proofErr w:type="gramEnd"/>
    </w:p>
    <w:p w:rsidR="00FA7603" w:rsidRPr="00B17034" w:rsidRDefault="00B17034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        </w:t>
      </w:r>
      <w:proofErr w:type="gramStart"/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АООП О</w:t>
      </w:r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ОО для обучающихся с ЗПР – это программный документ, на основании которого определяется содержание и организация образовательного процесса на уровне начального общего образования в МБОУ Уюкской СОШ. </w:t>
      </w:r>
      <w:proofErr w:type="gramEnd"/>
    </w:p>
    <w:p w:rsidR="00FA7603" w:rsidRPr="00B17034" w:rsidRDefault="00B17034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 АООП О</w:t>
      </w:r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ОО для обучающихся с ЗПР </w:t>
      </w:r>
      <w:proofErr w:type="gramStart"/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ориентирована</w:t>
      </w:r>
      <w:proofErr w:type="gramEnd"/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на:</w:t>
      </w:r>
    </w:p>
    <w:p w:rsidR="00FA7603" w:rsidRPr="00B17034" w:rsidRDefault="00FA7603" w:rsidP="00FA7603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становление 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FA7603" w:rsidRPr="00B17034" w:rsidRDefault="00FA7603" w:rsidP="00FA7603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духовно-нравственное развитие и воспитание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обучающихся, предусматривающее принятие ими моральных норм, нравственных установок, национальных ценностей;</w:t>
      </w:r>
    </w:p>
    <w:p w:rsidR="00FA7603" w:rsidRPr="00B17034" w:rsidRDefault="00FA7603" w:rsidP="00FA7603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укрепление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физического и духовного здоровья </w:t>
      </w:r>
      <w:proofErr w:type="gramStart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FA7603" w:rsidRPr="00B17034" w:rsidRDefault="00B17034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         АООП О</w:t>
      </w:r>
      <w:r w:rsidR="00FA7603"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ОО для обучающихся с ЗПР предусматривает достижение следующих  планируемых результатов:</w:t>
      </w:r>
    </w:p>
    <w:p w:rsidR="00FA7603" w:rsidRPr="00B17034" w:rsidRDefault="00FA7603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личностные результаты: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готовность и способность к саморазвитию; </w:t>
      </w:r>
      <w:proofErr w:type="spellStart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сформированность</w:t>
      </w:r>
      <w:proofErr w:type="spellEnd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познавательной мотивации; ценностно – смысловые установки, отражающие индивидуально – личностные позиции </w:t>
      </w:r>
      <w:proofErr w:type="gramStart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обучающихся</w:t>
      </w:r>
      <w:proofErr w:type="gramEnd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;</w:t>
      </w:r>
    </w:p>
    <w:p w:rsidR="00FA7603" w:rsidRPr="00B17034" w:rsidRDefault="00FA7603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proofErr w:type="spellStart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метапредметные</w:t>
      </w:r>
      <w:proofErr w:type="spellEnd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 xml:space="preserve"> результаты: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</w:t>
      </w:r>
      <w:proofErr w:type="spellStart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межпредметными</w:t>
      </w:r>
      <w:proofErr w:type="spellEnd"/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понятиями;</w:t>
      </w:r>
    </w:p>
    <w:p w:rsidR="00FA7603" w:rsidRPr="00B17034" w:rsidRDefault="00FA7603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- 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u w:val="single"/>
          <w:lang w:eastAsia="ru-RU"/>
        </w:rPr>
        <w:t>предметные результаты: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:rsidR="00FA7603" w:rsidRPr="00B17034" w:rsidRDefault="00B17034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 АООП О</w:t>
      </w:r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ОО для обучающихся с ЗПР реализует следующие </w:t>
      </w:r>
      <w:r w:rsidR="00FA7603"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учебные предметы</w:t>
      </w:r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 </w:t>
      </w:r>
      <w:proofErr w:type="gramStart"/>
      <w:r w:rsidR="00FA7603"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курсы</w:t>
      </w:r>
      <w:proofErr w:type="gramEnd"/>
      <w:r w:rsidR="00FA7603"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предусмотренные образовательной программой:</w:t>
      </w:r>
      <w:r w:rsidR="00FA7603"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="00FA7603" w:rsidRPr="00B17034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русский язык, литературное чтение, родной (тувинский) язык, литературное чтение на родном (тувинском) языке, иностранный 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</w:r>
    </w:p>
    <w:p w:rsidR="00FA7603" w:rsidRPr="00B17034" w:rsidRDefault="00FA7603" w:rsidP="00FA7603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</w:pP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Нормат</w:t>
      </w:r>
      <w:r w:rsid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ивный срок для реализации АООП О</w:t>
      </w:r>
      <w:r w:rsidRPr="00B1703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ОО для учащихся с ЗПР – </w:t>
      </w:r>
      <w:r w:rsid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5</w:t>
      </w:r>
      <w:r w:rsidR="007011F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лет</w:t>
      </w:r>
      <w:r w:rsidRPr="00B17034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.</w:t>
      </w:r>
    </w:p>
    <w:p w:rsidR="003E7DED" w:rsidRDefault="007011F1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t xml:space="preserve"> АООП ООО</w:t>
      </w:r>
      <w:r w:rsidR="003E7DED" w:rsidRPr="00B17034">
        <w:rPr>
          <w:rFonts w:ascii="Times New Roman" w:eastAsia="Times New Roman" w:hAnsi="Times New Roman" w:cs="Times New Roman"/>
          <w:color w:val="1C1C1C"/>
          <w:sz w:val="26"/>
          <w:szCs w:val="26"/>
          <w:lang w:eastAsia="ru-RU"/>
        </w:rPr>
        <w:br/>
      </w:r>
      <w:r w:rsidR="003E7DED" w:rsidRPr="003E7DED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17034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B17034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B17034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B17034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B17034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B17034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B17034" w:rsidRPr="003E7DED" w:rsidRDefault="00B17034" w:rsidP="003E7D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sectPr w:rsidR="00B17034" w:rsidRPr="003E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DFE"/>
    <w:multiLevelType w:val="multilevel"/>
    <w:tmpl w:val="431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075D7"/>
    <w:multiLevelType w:val="multilevel"/>
    <w:tmpl w:val="FA4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4385D"/>
    <w:multiLevelType w:val="multilevel"/>
    <w:tmpl w:val="0C0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ED"/>
    <w:rsid w:val="00170F57"/>
    <w:rsid w:val="003046FB"/>
    <w:rsid w:val="003E7DED"/>
    <w:rsid w:val="00475678"/>
    <w:rsid w:val="005E7A61"/>
    <w:rsid w:val="007011F1"/>
    <w:rsid w:val="009428BB"/>
    <w:rsid w:val="00B17034"/>
    <w:rsid w:val="00D46CB3"/>
    <w:rsid w:val="00F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DED"/>
    <w:rPr>
      <w:b/>
      <w:bCs/>
    </w:rPr>
  </w:style>
  <w:style w:type="character" w:styleId="a5">
    <w:name w:val="Emphasis"/>
    <w:basedOn w:val="a0"/>
    <w:uiPriority w:val="20"/>
    <w:qFormat/>
    <w:rsid w:val="003E7D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DED"/>
    <w:rPr>
      <w:b/>
      <w:bCs/>
    </w:rPr>
  </w:style>
  <w:style w:type="character" w:styleId="a5">
    <w:name w:val="Emphasis"/>
    <w:basedOn w:val="a0"/>
    <w:uiPriority w:val="20"/>
    <w:qFormat/>
    <w:rsid w:val="003E7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2023-02-28T02:14:00Z</dcterms:created>
  <dcterms:modified xsi:type="dcterms:W3CDTF">2023-03-02T09:49:00Z</dcterms:modified>
</cp:coreProperties>
</file>