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55" w:rsidRPr="00646704" w:rsidRDefault="006A6855" w:rsidP="0064670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Аннотация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к рабочей программе по математике для учащихся 10-11 классов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Рабочая программа по математике составлена на основе федерального компонента государственного стандарта основного общего образования.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Данная рабочая программа ориентирована на учащихся 10-11 классов и реализуется на основе следующих документов: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- федерального компонента государственного образовательного стандарта</w:t>
      </w:r>
    </w:p>
    <w:p w:rsidR="006A6855" w:rsidRPr="00646704" w:rsidRDefault="006A6855" w:rsidP="00646704">
      <w:pPr>
        <w:pStyle w:val="a3"/>
        <w:shd w:val="clear" w:color="auto" w:fill="FFFFFF" w:themeFill="background1"/>
        <w:spacing w:after="0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gram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среднего (полно</w:t>
      </w:r>
      <w:r w:rsidR="00646704"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646704">
        <w:rPr>
          <w:rFonts w:ascii="Arial" w:eastAsia="Times New Roman" w:hAnsi="Arial" w:cs="Arial"/>
          <w:color w:val="000000" w:themeColor="text1"/>
          <w:sz w:val="22"/>
          <w:szCs w:val="22"/>
          <w:lang w:eastAsia="ru-RU"/>
        </w:rPr>
        <w:t>Аннотация</w:t>
      </w:r>
      <w:proofErr w:type="gramEnd"/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к рабочей программе по математике для учащихся 10-11 классов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Рабочая программа по математике составлена на основе федерального компонента государственного стандарта основного общего образования.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Данная рабочая программа ориентирована на учащихся 10-11 классов и реализуется на основе следующих документов: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- федерального компонента государственного образовательного стандарта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среднего (полного) общего образования по математике,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- примерной программы по математике среднего (полного) общего образования</w:t>
      </w:r>
    </w:p>
    <w:p w:rsidR="006A6855" w:rsidRPr="00646704" w:rsidRDefault="00646704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(базовый уровень), 2020</w:t>
      </w:r>
      <w:r w:rsidR="006A6855"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г.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- федерального перечня учебников, рекомендованных Министерством образования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Российской Федерации к использованию в образовательном процессе </w:t>
      </w:r>
      <w:proofErr w:type="gram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в</w:t>
      </w:r>
      <w:proofErr w:type="gramEnd"/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общеобр</w:t>
      </w:r>
      <w:r w:rsidR="00646704">
        <w:rPr>
          <w:rFonts w:ascii="Arial" w:eastAsia="Times New Roman" w:hAnsi="Arial" w:cs="Arial"/>
          <w:color w:val="000000" w:themeColor="text1"/>
          <w:lang w:eastAsia="ru-RU"/>
        </w:rPr>
        <w:t xml:space="preserve">азовательных </w:t>
      </w:r>
      <w:proofErr w:type="gramStart"/>
      <w:r w:rsidR="00646704">
        <w:rPr>
          <w:rFonts w:ascii="Arial" w:eastAsia="Times New Roman" w:hAnsi="Arial" w:cs="Arial"/>
          <w:color w:val="000000" w:themeColor="text1"/>
          <w:lang w:eastAsia="ru-RU"/>
        </w:rPr>
        <w:t>учреждениях</w:t>
      </w:r>
      <w:proofErr w:type="gramEnd"/>
      <w:r w:rsidR="00646704">
        <w:rPr>
          <w:rFonts w:ascii="Arial" w:eastAsia="Times New Roman" w:hAnsi="Arial" w:cs="Arial"/>
          <w:color w:val="000000" w:themeColor="text1"/>
          <w:lang w:eastAsia="ru-RU"/>
        </w:rPr>
        <w:t xml:space="preserve"> на 2020-2021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учебный год,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- с учетом требований к оснащению образовательного процесса в соответствии </w:t>
      </w:r>
      <w:proofErr w:type="gram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с</w:t>
      </w:r>
      <w:proofErr w:type="gramEnd"/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содержанием наполнения учебных предметов компонента государственного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стандарта общего образования,</w:t>
      </w:r>
    </w:p>
    <w:p w:rsidR="006A6855" w:rsidRPr="00646704" w:rsidRDefault="00646704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- базисного учебного плана 2021</w:t>
      </w:r>
      <w:r w:rsidR="006A6855"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года.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Место предмета в федеральном базисном учебном плане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5 ч в неделю в 10 классе и 4 часа в неделю в 11 классе. Из них: на алгебру и начала анализа 3 часа в неделю или 102 часа в год и </w:t>
      </w:r>
      <w:r w:rsidRPr="0064670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на геометрию 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2 часа в неделю или 68 часов в год в 10 классе; на алгебру и начала анализа 2 ч в неделю в первом полугодии и 3 часа в неделю во втором полугодии или 86 </w:t>
      </w:r>
      <w:r w:rsidRPr="0064670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час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ов в год, на геометрию 2 часа в неделю в первом полугодии и 1 час в неделю во втором полугодии </w:t>
      </w:r>
      <w:r w:rsidRPr="0064670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или 51 час в год 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в 11 классе.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Примерная программа рассчитана на 340 учебных часов (на алгебру и геометрию). В настоящей рабочей программе изменено соотношение часов на изучение тем, исключены темы элементов статистики, так как данные темы рассматриваются в 7-9 классах</w:t>
      </w:r>
      <w:proofErr w:type="gram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.</w:t>
      </w:r>
      <w:proofErr w:type="gramEnd"/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(</w:t>
      </w:r>
      <w:proofErr w:type="gram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п</w:t>
      </w:r>
      <w:proofErr w:type="gramEnd"/>
      <w:r w:rsidRPr="00646704">
        <w:rPr>
          <w:rFonts w:ascii="Arial" w:eastAsia="Times New Roman" w:hAnsi="Arial" w:cs="Arial"/>
          <w:color w:val="000000" w:themeColor="text1"/>
          <w:lang w:eastAsia="ru-RU"/>
        </w:rPr>
        <w:t>одробнее расписано в Содержании тем учебного курса).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64670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Задачи учебного предмета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При изучении курса математики на базовом уровне продолжаются и получают развитие содержательные линии: </w:t>
      </w:r>
      <w:r w:rsidRPr="00646704"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t>«Алгебра», «Функции», «Уравнения и неравенства», «Элементы комбинаторики, теории вероятностей, статистики и логики»,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 вводится линия </w:t>
      </w:r>
      <w:r w:rsidRPr="00646704"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t>«Начала математического анализа».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 В рамках указанных содержательных линий решаются следующие задачи:</w:t>
      </w:r>
    </w:p>
    <w:p w:rsidR="006A6855" w:rsidRPr="00646704" w:rsidRDefault="006A6855" w:rsidP="0064670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6A6855" w:rsidRPr="00646704" w:rsidRDefault="006A6855" w:rsidP="0064670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6A6855" w:rsidRPr="00646704" w:rsidRDefault="006A6855" w:rsidP="0064670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lastRenderedPageBreak/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6A6855" w:rsidRPr="00646704" w:rsidRDefault="006A6855" w:rsidP="0064670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знакомство с основными идеями и методами математического анализа.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64670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Цели: </w:t>
      </w:r>
      <w:r w:rsidRPr="00646704">
        <w:rPr>
          <w:rFonts w:ascii="Times New Roman" w:eastAsia="Times New Roman" w:hAnsi="Times New Roman" w:cs="Times New Roman"/>
          <w:color w:val="000000" w:themeColor="text1"/>
          <w:lang w:eastAsia="ru-RU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формирование представлений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gramStart"/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развитие 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  <w:proofErr w:type="gramEnd"/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овладение математическими знаниями и умениями,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 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воспитание 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Рабочая программа содержит требования к знаниям, умениям учащихся, а также список литературы для учащихся и учителя.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Для обучения используются: Алгебра и начала анализа 10-11кл., Колмогоров А. </w:t>
      </w:r>
      <w:proofErr w:type="spell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Н.и</w:t>
      </w:r>
      <w:proofErr w:type="spellEnd"/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др. М.: Просвещение, 2007; Геометрия 10 – 11 классы, учебник для общеобразовательных учреждений: базовый и углубленный уровни /</w:t>
      </w:r>
      <w:proofErr w:type="spell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Л.С.Атанасян</w:t>
      </w:r>
      <w:proofErr w:type="spellEnd"/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, В.Ф. Бутузов, </w:t>
      </w:r>
      <w:proofErr w:type="spell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С.Б.Кадомцев</w:t>
      </w:r>
      <w:proofErr w:type="spellEnd"/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– 3-е изд. – М.: Просвещение, 2016.</w:t>
      </w:r>
    </w:p>
    <w:p w:rsidR="006A6855" w:rsidRPr="00646704" w:rsidRDefault="006A6855" w:rsidP="00646704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го</w:t>
      </w:r>
      <w:proofErr w:type="spellEnd"/>
      <w:r w:rsidRPr="00646704">
        <w:rPr>
          <w:rFonts w:ascii="Arial" w:eastAsia="Times New Roman" w:hAnsi="Arial" w:cs="Arial"/>
          <w:color w:val="000000" w:themeColor="text1"/>
          <w:lang w:eastAsia="ru-RU"/>
        </w:rPr>
        <w:t>) общего образования по математике,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- примерной программы по математике среднего (полного) общего образования</w:t>
      </w:r>
    </w:p>
    <w:p w:rsidR="006A6855" w:rsidRPr="00646704" w:rsidRDefault="00646704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(базовый уровень), 2020</w:t>
      </w:r>
      <w:r w:rsidR="006A6855"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г.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- федерального перечня учебников, рекомендованных Министерством образования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Российской Федерации к использованию в образовательном процессе </w:t>
      </w:r>
      <w:proofErr w:type="gram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в</w:t>
      </w:r>
      <w:proofErr w:type="gramEnd"/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общеобр</w:t>
      </w:r>
      <w:r w:rsidR="00646704">
        <w:rPr>
          <w:rFonts w:ascii="Arial" w:eastAsia="Times New Roman" w:hAnsi="Arial" w:cs="Arial"/>
          <w:color w:val="000000" w:themeColor="text1"/>
          <w:lang w:eastAsia="ru-RU"/>
        </w:rPr>
        <w:t xml:space="preserve">азовательных </w:t>
      </w:r>
      <w:proofErr w:type="gramStart"/>
      <w:r w:rsidR="00646704">
        <w:rPr>
          <w:rFonts w:ascii="Arial" w:eastAsia="Times New Roman" w:hAnsi="Arial" w:cs="Arial"/>
          <w:color w:val="000000" w:themeColor="text1"/>
          <w:lang w:eastAsia="ru-RU"/>
        </w:rPr>
        <w:t>учреждениях</w:t>
      </w:r>
      <w:proofErr w:type="gramEnd"/>
      <w:r w:rsidR="00646704">
        <w:rPr>
          <w:rFonts w:ascii="Arial" w:eastAsia="Times New Roman" w:hAnsi="Arial" w:cs="Arial"/>
          <w:color w:val="000000" w:themeColor="text1"/>
          <w:lang w:eastAsia="ru-RU"/>
        </w:rPr>
        <w:t xml:space="preserve"> на 2020-2021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учебный год,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- с учетом требований к оснащению образовательного процесса в соответствии </w:t>
      </w:r>
      <w:proofErr w:type="gram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с</w:t>
      </w:r>
      <w:proofErr w:type="gramEnd"/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содержанием наполнения учебных предметов компонента государственного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стандарта общего образования,</w:t>
      </w:r>
    </w:p>
    <w:p w:rsidR="006A6855" w:rsidRPr="00646704" w:rsidRDefault="00646704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- базисного учебного плана 2021</w:t>
      </w:r>
      <w:bookmarkStart w:id="0" w:name="_GoBack"/>
      <w:bookmarkEnd w:id="0"/>
      <w:r w:rsidR="006A6855"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года.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Место предмета в федеральном базисном учебном плане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5 ч в неделю в 10 классе и 4 часа в неделю в 11 классе. Из них: на алгебру и начала анализа 3 часа в неделю или 102 часа в год и </w:t>
      </w:r>
      <w:r w:rsidRPr="0064670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на геометрию 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2 часа в неделю или 68 часов в год в 10 классе; на алгебру и начала анализа 2 ч в неделю в первом полугодии и 3 часа в неделю во втором полугодии или 86 </w:t>
      </w:r>
      <w:r w:rsidRPr="0064670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час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ов в год, на геометрию 2 часа в неделю в первом полугодии и 1 час в неделю во втором полугодии </w:t>
      </w:r>
      <w:r w:rsidRPr="0064670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или 51 час в год 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в 11 классе.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Примерная программа рассчитана на 340 учебных часов (на алгебру и геометрию). В настоящей рабочей программе изменено соотношение часов на изучение тем, исключены темы элементов статистики, так как данные темы рассматриваются в 7-9 классах</w:t>
      </w:r>
      <w:proofErr w:type="gram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.</w:t>
      </w:r>
      <w:proofErr w:type="gramEnd"/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(</w:t>
      </w:r>
      <w:proofErr w:type="gram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п</w:t>
      </w:r>
      <w:proofErr w:type="gramEnd"/>
      <w:r w:rsidRPr="00646704">
        <w:rPr>
          <w:rFonts w:ascii="Arial" w:eastAsia="Times New Roman" w:hAnsi="Arial" w:cs="Arial"/>
          <w:color w:val="000000" w:themeColor="text1"/>
          <w:lang w:eastAsia="ru-RU"/>
        </w:rPr>
        <w:t>одробнее расписано в Содержании тем учебного курса).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64670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Задачи учебного предмета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При изучении курса математики на базовом уровне продолжаются и получают развитие содержательные линии: </w:t>
      </w:r>
      <w:r w:rsidRPr="00646704"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t>«Алгебра», «Функции», «Уравнения и неравенства», «Элементы комбинаторики, теории вероятностей, статистики и логики»,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 вводится линия </w:t>
      </w:r>
      <w:r w:rsidRPr="00646704"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t>«Начала математического анализа».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 В рамках указанных содержательных линий решаются следующие задачи:</w:t>
      </w:r>
    </w:p>
    <w:p w:rsidR="006A6855" w:rsidRPr="00646704" w:rsidRDefault="006A6855" w:rsidP="0064670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6A6855" w:rsidRPr="00646704" w:rsidRDefault="006A6855" w:rsidP="0064670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6A6855" w:rsidRPr="00646704" w:rsidRDefault="006A6855" w:rsidP="0064670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6A6855" w:rsidRPr="00646704" w:rsidRDefault="006A6855" w:rsidP="0064670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знакомство с основными идеями и методами математического анализа.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64670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Цели: </w:t>
      </w:r>
      <w:r w:rsidRPr="00646704">
        <w:rPr>
          <w:rFonts w:ascii="Times New Roman" w:eastAsia="Times New Roman" w:hAnsi="Times New Roman" w:cs="Times New Roman"/>
          <w:color w:val="000000" w:themeColor="text1"/>
          <w:lang w:eastAsia="ru-RU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формирование представлений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gramStart"/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развитие 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  <w:proofErr w:type="gramEnd"/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овладение математическими знаниями и умениями,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 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b/>
          <w:bCs/>
          <w:color w:val="000000" w:themeColor="text1"/>
          <w:lang w:eastAsia="ru-RU"/>
        </w:rPr>
        <w:t>воспитание </w:t>
      </w:r>
      <w:r w:rsidRPr="00646704">
        <w:rPr>
          <w:rFonts w:ascii="Arial" w:eastAsia="Times New Roman" w:hAnsi="Arial" w:cs="Arial"/>
          <w:color w:val="000000" w:themeColor="text1"/>
          <w:lang w:eastAsia="ru-RU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>Рабочая программа содержит требования к знаниям, умениям учащихся, а также список литературы для учащихся и учителя.</w:t>
      </w:r>
    </w:p>
    <w:p w:rsidR="006A6855" w:rsidRPr="00646704" w:rsidRDefault="006A6855" w:rsidP="0064670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Для обучения используются: Алгебра и начала анализа 10-11кл., Колмогоров А. </w:t>
      </w:r>
      <w:proofErr w:type="spell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Н.и</w:t>
      </w:r>
      <w:proofErr w:type="spellEnd"/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др. М.: Просвещение, 2007; Геометрия 10 – 11 классы, учебник для общеобразовательных учреждений: базовый и углубленный уровни /</w:t>
      </w:r>
      <w:proofErr w:type="spell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Л.С.Атанасян</w:t>
      </w:r>
      <w:proofErr w:type="spellEnd"/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, В.Ф. Бутузов, </w:t>
      </w:r>
      <w:proofErr w:type="spellStart"/>
      <w:r w:rsidRPr="00646704">
        <w:rPr>
          <w:rFonts w:ascii="Arial" w:eastAsia="Times New Roman" w:hAnsi="Arial" w:cs="Arial"/>
          <w:color w:val="000000" w:themeColor="text1"/>
          <w:lang w:eastAsia="ru-RU"/>
        </w:rPr>
        <w:t>С.Б.Кадомцев</w:t>
      </w:r>
      <w:proofErr w:type="spellEnd"/>
      <w:r w:rsidRPr="00646704">
        <w:rPr>
          <w:rFonts w:ascii="Arial" w:eastAsia="Times New Roman" w:hAnsi="Arial" w:cs="Arial"/>
          <w:color w:val="000000" w:themeColor="text1"/>
          <w:lang w:eastAsia="ru-RU"/>
        </w:rPr>
        <w:t xml:space="preserve"> – 3-е изд. – М.: Просвещение, 2016.</w:t>
      </w:r>
    </w:p>
    <w:p w:rsidR="006A6855" w:rsidRPr="00646704" w:rsidRDefault="006A6855" w:rsidP="00646704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4670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261D8B" w:rsidRDefault="00261D8B" w:rsidP="00646704">
      <w:pPr>
        <w:shd w:val="clear" w:color="auto" w:fill="FFFFFF" w:themeFill="background1"/>
      </w:pPr>
    </w:p>
    <w:sectPr w:rsidR="0026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5D99"/>
    <w:multiLevelType w:val="multilevel"/>
    <w:tmpl w:val="0A1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61FAC"/>
    <w:multiLevelType w:val="multilevel"/>
    <w:tmpl w:val="95B4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55"/>
    <w:rsid w:val="00261D8B"/>
    <w:rsid w:val="00646704"/>
    <w:rsid w:val="00680EC5"/>
    <w:rsid w:val="006A6855"/>
    <w:rsid w:val="00D0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85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85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2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3447-0125-4006-905B-2B1EE5F2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1363</Words>
  <Characters>7771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Задачи учебного предмета</vt:lpstr>
      <vt:lpstr>        Цели: Изучение математики на базовом уровне среднего (полного) общего образовани</vt:lpstr>
      <vt:lpstr>        Задачи учебного предмета</vt:lpstr>
      <vt:lpstr>        Цели: Изучение математики на базовом уровне среднего (полного) общего образовани</vt:lpstr>
    </vt:vector>
  </TitlesOfParts>
  <Company>Home</Company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2022-01-12T03:32:00Z</cp:lastPrinted>
  <dcterms:created xsi:type="dcterms:W3CDTF">2023-02-27T02:25:00Z</dcterms:created>
  <dcterms:modified xsi:type="dcterms:W3CDTF">2023-02-27T02:25:00Z</dcterms:modified>
</cp:coreProperties>
</file>